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DDC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25385C9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7E45986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4EF5599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357A3D6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2D93ADC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57E9F0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35A8CE4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27FE4CB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61D2CB6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6ED2C32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3</w:t>
      </w:r>
    </w:p>
    <w:p w14:paraId="26949B1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DECISÃO DE INSTAURAÇÃO DO PROCEDIMENTO DE REGULARIZAÇÃO FUNDIÁRIA</w:t>
      </w:r>
    </w:p>
    <w:p w14:paraId="2E0F5E0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964E9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751C4D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F9E2C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7D77E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6DDF0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1261B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53B969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0C713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60802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21605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78B87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49EAD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C462F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4DA86" w14:textId="77777777" w:rsidR="00937250" w:rsidRPr="00937250" w:rsidRDefault="00937250" w:rsidP="0003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3</w:t>
      </w:r>
    </w:p>
    <w:p w14:paraId="0A0FFCC8" w14:textId="77777777" w:rsidR="00937250" w:rsidRPr="00937250" w:rsidRDefault="00937250" w:rsidP="0003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DECISÃO DE INSTAURAÇÃO DO PROCEDIMENTO DE REGULARIZAÇÃO FUNDIÁRIA</w:t>
      </w:r>
    </w:p>
    <w:p w14:paraId="22613DA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787F87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OBSERVAÇÕES: E</w:t>
      </w:r>
      <w:r w:rsidRPr="00937250"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  <w:t xml:space="preserve">sta é a decisão que “instaura” a Reurb. Haverá outras decisões caso haja impugnação e recurso, além da decisão “final” de aprovação do projeto. A decisão tem dois propósitos: a) qualificar e declarar o assentamento como “consolidado”; b) classificar a modalidade (Reurb-S ou Reurb-E). O Município deve definir quem será a autoridade municipal responsável por proferir a decisão que instaura o procedimento. </w:t>
      </w: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Fundamentar as razões que indicam ser o assentamento/loteamento um núcleo urbano informal consolidado.</w:t>
      </w:r>
    </w:p>
    <w:p w14:paraId="0653557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</w:pPr>
    </w:p>
    <w:p w14:paraId="4603134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</w:pPr>
    </w:p>
    <w:p w14:paraId="7F0711C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D413B8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b/>
          <w:sz w:val="28"/>
          <w:szCs w:val="28"/>
        </w:rPr>
        <w:t>Processo administrativo n ___/2025</w:t>
      </w:r>
    </w:p>
    <w:p w14:paraId="5A96AEFF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4428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Foi protocolado nesta Prefeitura requerimento de instauração de procedimento administrativo de Regularização Fundiária Urbana – Reurb, conforme a Lei nº 13.465/2017, do “núcleo urbano informal consolidado”, denominado ..........................., localizado na .............................................. Após a manifestação dos órgãos técnicos desta Prefeitura, concluímos que:</w:t>
      </w:r>
    </w:p>
    <w:p w14:paraId="41382ED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236A0876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a) a análise do requerimento foi realizada dentro do prazo legal de 180 dias contados do seu protocolo;</w:t>
      </w:r>
    </w:p>
    <w:p w14:paraId="35D3513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06E057B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b) trata-se de “núcleo urbano informal consolidado”, nos termos do que é conceituado pelo artigo 11, incisos I, II e III, da Lei nº 13.465/2017, porque restou provado que..................... </w:t>
      </w:r>
    </w:p>
    <w:p w14:paraId="6792F1E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</w:p>
    <w:p w14:paraId="0B5741F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c) restou inicialmente comprovado a inexistência de decisão judicial específica que impeça a análise, aprovação e registro do projeto de regularização fundiária urbana, conforme o artigo 74, da Lei nº 13.465/2017;</w:t>
      </w:r>
    </w:p>
    <w:p w14:paraId="2D8ACE7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12073D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d) o “núcleo urbano informal consolidado” teve início de sua implantação em meados e 1998, continuando até ser totalmente ocupado em meados de 2010, sendo, portanto, anterior a 22/12/2016 para fins de “legitimação fundiária”, “doação”, “venda direta aos ocupantes”, “concessão de uso especial para fins de moradia” ou “autorização de uso”;</w:t>
      </w:r>
    </w:p>
    <w:p w14:paraId="1509D90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35D8938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e) ficou demonstrado após cadastro social realizado pelo Departamento de Promoção Social que o “núcleo urbano informal consolidado” é ocupado por população predominantemente de baixa renda, qualificando a regularização como de interesse social - Reurb-S, segundo o artigo 13, I, da Lei nº 13.465/2017;</w:t>
      </w:r>
    </w:p>
    <w:p w14:paraId="50A15B2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59335D6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f) sendo um assentamento com população predominantemente de baixa renda, com poucos equipamentos públicos executados e uma grande demanda da população pela infraestrutura pública, reconheço o “interesse público” na regularização deste núcleo.</w:t>
      </w:r>
    </w:p>
    <w:p w14:paraId="22924D7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1B3D34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Nestes termos e na forma do artigo 32, da Lei nº 13.465/2017,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DECIDO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autorizar a instauração do procedimento administrativo de Regularização Fundiária Urbana – Reurb.</w:t>
      </w:r>
    </w:p>
    <w:p w14:paraId="4ABC67D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pt-BR"/>
        </w:rPr>
      </w:pPr>
    </w:p>
    <w:p w14:paraId="38E7726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Para este fim, “qualifico” e “declaro” o assentamento como “núcleo urbano informal consolidado” e o “classifico” na categoria Reurb-S (regularização de interesse social).</w:t>
      </w:r>
    </w:p>
    <w:p w14:paraId="221D8D9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2CE03C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20 de fevereiro de 2025.</w:t>
      </w:r>
    </w:p>
    <w:p w14:paraId="14745B1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ED73AC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Assinatura do Prefeito</w:t>
      </w:r>
    </w:p>
    <w:p w14:paraId="31F5B6D6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73F67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C36BC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0A99B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8EFC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D48D3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3B9AC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EA069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574CB263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34645C6D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093AA0FC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293E9FCA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6284E3B8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sectPr w:rsidR="00937250" w:rsidRPr="00937250" w:rsidSect="00937250">
      <w:headerReference w:type="default" r:id="rId8"/>
      <w:footerReference w:type="default" r:id="rId9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2BB0" w14:textId="77777777" w:rsidR="006C6CDC" w:rsidRDefault="006C6CDC" w:rsidP="00937250">
      <w:pPr>
        <w:spacing w:after="0" w:line="240" w:lineRule="auto"/>
      </w:pPr>
      <w:r>
        <w:separator/>
      </w:r>
    </w:p>
  </w:endnote>
  <w:endnote w:type="continuationSeparator" w:id="0">
    <w:p w14:paraId="791D774F" w14:textId="77777777" w:rsidR="006C6CDC" w:rsidRDefault="006C6CDC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85668E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85668E" w:rsidRDefault="008566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1E34D" w14:textId="77777777" w:rsidR="006C6CDC" w:rsidRDefault="006C6CDC" w:rsidP="00937250">
      <w:pPr>
        <w:spacing w:after="0" w:line="240" w:lineRule="auto"/>
      </w:pPr>
      <w:r>
        <w:separator/>
      </w:r>
    </w:p>
  </w:footnote>
  <w:footnote w:type="continuationSeparator" w:id="0">
    <w:p w14:paraId="53496611" w14:textId="77777777" w:rsidR="006C6CDC" w:rsidRDefault="006C6CDC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85668E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30DF8"/>
    <w:rsid w:val="0008273E"/>
    <w:rsid w:val="0009094A"/>
    <w:rsid w:val="000F61EC"/>
    <w:rsid w:val="001B3A7F"/>
    <w:rsid w:val="002F392A"/>
    <w:rsid w:val="004A6A82"/>
    <w:rsid w:val="006C6CDC"/>
    <w:rsid w:val="0085668E"/>
    <w:rsid w:val="00937250"/>
    <w:rsid w:val="00981ACA"/>
    <w:rsid w:val="00B56651"/>
    <w:rsid w:val="00BA779B"/>
    <w:rsid w:val="00CF1999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839F-5728-4DC3-9C79-FC6C32CD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3</cp:revision>
  <dcterms:created xsi:type="dcterms:W3CDTF">2025-02-17T18:34:00Z</dcterms:created>
  <dcterms:modified xsi:type="dcterms:W3CDTF">2025-02-17T18:34:00Z</dcterms:modified>
</cp:coreProperties>
</file>